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BA" w:rsidRPr="00A6693C" w:rsidRDefault="002D69A0" w:rsidP="00D8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693C"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A6693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</w:t>
      </w:r>
    </w:p>
    <w:p w:rsidR="00D86DFD" w:rsidRDefault="00DD5976" w:rsidP="00D8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C">
        <w:rPr>
          <w:rFonts w:ascii="Times New Roman" w:hAnsi="Times New Roman" w:cs="Times New Roman"/>
          <w:b/>
          <w:sz w:val="28"/>
          <w:szCs w:val="28"/>
        </w:rPr>
        <w:t xml:space="preserve">соответствия деятельности </w:t>
      </w:r>
      <w:r w:rsidR="00D86DFD">
        <w:rPr>
          <w:rFonts w:ascii="Times New Roman" w:hAnsi="Times New Roman" w:cs="Times New Roman"/>
          <w:b/>
          <w:sz w:val="28"/>
          <w:szCs w:val="28"/>
        </w:rPr>
        <w:t>Агентства по делам молодежи</w:t>
      </w:r>
    </w:p>
    <w:p w:rsidR="00DD5976" w:rsidRPr="00A6693C" w:rsidRDefault="005709BA" w:rsidP="00D8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C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 w:rsidR="00DD5976" w:rsidRPr="00A6693C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AF4AAA" w:rsidRPr="00A6693C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B" w:rsidRPr="00A6693C" w:rsidRDefault="000351FF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D86DFD" w:rsidRPr="00D86DFD">
        <w:rPr>
          <w:rFonts w:ascii="Times New Roman" w:hAnsi="Times New Roman" w:cs="Times New Roman"/>
          <w:sz w:val="28"/>
          <w:szCs w:val="28"/>
        </w:rPr>
        <w:t>Агентства по делам молодежи</w:t>
      </w:r>
      <w:r w:rsidR="007248F5" w:rsidRPr="00A6693C">
        <w:rPr>
          <w:rFonts w:ascii="Times New Roman" w:hAnsi="Times New Roman" w:cs="Times New Roman"/>
          <w:sz w:val="28"/>
          <w:szCs w:val="28"/>
        </w:rPr>
        <w:t xml:space="preserve"> Калининградской области (далее – </w:t>
      </w:r>
      <w:r w:rsidR="00D86DFD">
        <w:rPr>
          <w:rFonts w:ascii="Times New Roman" w:hAnsi="Times New Roman" w:cs="Times New Roman"/>
          <w:sz w:val="28"/>
          <w:szCs w:val="28"/>
        </w:rPr>
        <w:t>Агентство</w:t>
      </w:r>
      <w:r w:rsidR="007248F5" w:rsidRPr="00A6693C">
        <w:rPr>
          <w:rFonts w:ascii="Times New Roman" w:hAnsi="Times New Roman" w:cs="Times New Roman"/>
          <w:sz w:val="28"/>
          <w:szCs w:val="28"/>
        </w:rPr>
        <w:t xml:space="preserve">) </w:t>
      </w:r>
      <w:r w:rsidR="00D61260" w:rsidRPr="00A6693C">
        <w:rPr>
          <w:rFonts w:ascii="Times New Roman" w:hAnsi="Times New Roman" w:cs="Times New Roman"/>
          <w:sz w:val="28"/>
          <w:szCs w:val="28"/>
        </w:rPr>
        <w:t xml:space="preserve">проанализирован </w:t>
      </w:r>
      <w:r w:rsidR="00AF4AAA" w:rsidRPr="00A6693C">
        <w:rPr>
          <w:rFonts w:ascii="Times New Roman" w:hAnsi="Times New Roman" w:cs="Times New Roman"/>
          <w:sz w:val="28"/>
          <w:szCs w:val="28"/>
        </w:rPr>
        <w:t>перечень нормати</w:t>
      </w:r>
      <w:r w:rsidRPr="00A6693C">
        <w:rPr>
          <w:rFonts w:ascii="Times New Roman" w:hAnsi="Times New Roman" w:cs="Times New Roman"/>
          <w:sz w:val="28"/>
          <w:szCs w:val="28"/>
        </w:rPr>
        <w:t xml:space="preserve">вных правовых актов </w:t>
      </w:r>
      <w:r w:rsidR="00D86DFD">
        <w:rPr>
          <w:rFonts w:ascii="Times New Roman" w:hAnsi="Times New Roman" w:cs="Times New Roman"/>
          <w:sz w:val="28"/>
          <w:szCs w:val="28"/>
        </w:rPr>
        <w:t>Агентства</w:t>
      </w:r>
      <w:r w:rsidR="007248F5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FD7628" w:rsidRPr="00A6693C">
        <w:rPr>
          <w:rFonts w:ascii="Times New Roman" w:hAnsi="Times New Roman" w:cs="Times New Roman"/>
          <w:sz w:val="28"/>
          <w:szCs w:val="28"/>
        </w:rPr>
        <w:t>(далее – перечень актов)</w:t>
      </w:r>
      <w:r w:rsidR="00AF4AAA" w:rsidRPr="00A6693C">
        <w:rPr>
          <w:rFonts w:ascii="Times New Roman" w:hAnsi="Times New Roman" w:cs="Times New Roman"/>
          <w:sz w:val="28"/>
          <w:szCs w:val="28"/>
        </w:rPr>
        <w:t xml:space="preserve"> за </w:t>
      </w:r>
      <w:r w:rsidR="00FD7628" w:rsidRPr="00A6693C">
        <w:rPr>
          <w:rFonts w:ascii="Times New Roman" w:hAnsi="Times New Roman" w:cs="Times New Roman"/>
          <w:sz w:val="28"/>
          <w:szCs w:val="28"/>
        </w:rPr>
        <w:t>трехлетний период</w:t>
      </w:r>
      <w:r w:rsidR="00AF4AAA" w:rsidRPr="00A6693C">
        <w:rPr>
          <w:rFonts w:ascii="Times New Roman" w:hAnsi="Times New Roman" w:cs="Times New Roman"/>
          <w:sz w:val="28"/>
          <w:szCs w:val="28"/>
        </w:rPr>
        <w:t xml:space="preserve">, а также перечень проектов нормативных правовых актов </w:t>
      </w:r>
      <w:r w:rsidR="00D86DFD">
        <w:rPr>
          <w:rFonts w:ascii="Times New Roman" w:hAnsi="Times New Roman" w:cs="Times New Roman"/>
          <w:sz w:val="28"/>
          <w:szCs w:val="28"/>
        </w:rPr>
        <w:t>Агентства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FD7628" w:rsidRPr="00A6693C">
        <w:rPr>
          <w:rFonts w:ascii="Times New Roman" w:hAnsi="Times New Roman" w:cs="Times New Roman"/>
          <w:sz w:val="28"/>
          <w:szCs w:val="28"/>
        </w:rPr>
        <w:t>(далее – перечень проектов актов)</w:t>
      </w:r>
      <w:r w:rsidR="00AF4AAA" w:rsidRPr="00A66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AA" w:rsidRPr="00A6693C" w:rsidRDefault="00E13F59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>В</w:t>
      </w:r>
      <w:r w:rsidR="00AF4AAA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D61260" w:rsidRPr="00A6693C">
        <w:rPr>
          <w:rFonts w:ascii="Times New Roman" w:hAnsi="Times New Roman" w:cs="Times New Roman"/>
          <w:sz w:val="28"/>
          <w:szCs w:val="28"/>
        </w:rPr>
        <w:t xml:space="preserve">период с 2017 года по 2019 год </w:t>
      </w:r>
      <w:r w:rsidR="00AF4AAA" w:rsidRPr="00A6693C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</w:t>
      </w:r>
      <w:r w:rsidR="006B6890" w:rsidRPr="00A669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4AAA" w:rsidRPr="00A6693C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="00EE257A" w:rsidRPr="00A6693C">
        <w:rPr>
          <w:rFonts w:ascii="Times New Roman" w:hAnsi="Times New Roman" w:cs="Times New Roman"/>
          <w:sz w:val="28"/>
          <w:szCs w:val="28"/>
        </w:rPr>
        <w:t xml:space="preserve">по данным перечням актов (проектов актов) </w:t>
      </w:r>
      <w:r w:rsidR="00AF4AAA" w:rsidRPr="00A6693C">
        <w:rPr>
          <w:rFonts w:ascii="Times New Roman" w:hAnsi="Times New Roman" w:cs="Times New Roman"/>
          <w:sz w:val="28"/>
          <w:szCs w:val="28"/>
        </w:rPr>
        <w:t>не поступ</w:t>
      </w:r>
      <w:r w:rsidR="00D61260" w:rsidRPr="00A6693C">
        <w:rPr>
          <w:rFonts w:ascii="Times New Roman" w:hAnsi="Times New Roman" w:cs="Times New Roman"/>
          <w:sz w:val="28"/>
          <w:szCs w:val="28"/>
        </w:rPr>
        <w:t>а</w:t>
      </w:r>
      <w:r w:rsidR="00AF4AAA" w:rsidRPr="00A6693C">
        <w:rPr>
          <w:rFonts w:ascii="Times New Roman" w:hAnsi="Times New Roman" w:cs="Times New Roman"/>
          <w:sz w:val="28"/>
          <w:szCs w:val="28"/>
        </w:rPr>
        <w:t>ли.</w:t>
      </w:r>
    </w:p>
    <w:p w:rsidR="00AF4AAA" w:rsidRPr="00A6693C" w:rsidRDefault="00AF4AAA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A6693C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(проектов нормативных правовых актов) </w:t>
      </w:r>
      <w:r w:rsidR="00D86DFD">
        <w:rPr>
          <w:rFonts w:ascii="Times New Roman" w:hAnsi="Times New Roman" w:cs="Times New Roman"/>
          <w:sz w:val="28"/>
          <w:szCs w:val="28"/>
        </w:rPr>
        <w:t>Агентством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6693C">
        <w:rPr>
          <w:rFonts w:ascii="Times New Roman" w:hAnsi="Times New Roman" w:cs="Times New Roman"/>
          <w:sz w:val="28"/>
          <w:szCs w:val="28"/>
        </w:rPr>
        <w:t>сделан вывод о</w:t>
      </w:r>
      <w:r w:rsidR="00931CE7" w:rsidRPr="00A6693C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 w:rsidRPr="00A6693C">
        <w:rPr>
          <w:rFonts w:ascii="Times New Roman" w:hAnsi="Times New Roman" w:cs="Times New Roman"/>
          <w:sz w:val="28"/>
          <w:szCs w:val="28"/>
        </w:rPr>
        <w:t xml:space="preserve"> нецелесообразности </w:t>
      </w:r>
      <w:r w:rsidRPr="00A6693C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 w:rsidRPr="00A6693C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6693C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22A9" w:rsidRPr="00A6693C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 w:rsidRPr="00A6693C">
        <w:rPr>
          <w:rFonts w:ascii="Times New Roman" w:hAnsi="Times New Roman" w:cs="Times New Roman"/>
          <w:sz w:val="28"/>
          <w:szCs w:val="28"/>
        </w:rPr>
        <w:t>, а также</w:t>
      </w:r>
      <w:r w:rsidR="00A022A9" w:rsidRPr="00A6693C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 w:rsidRPr="00A6693C">
        <w:rPr>
          <w:rFonts w:ascii="Times New Roman" w:hAnsi="Times New Roman" w:cs="Times New Roman"/>
          <w:sz w:val="28"/>
          <w:szCs w:val="28"/>
        </w:rPr>
        <w:t>про</w:t>
      </w:r>
      <w:r w:rsidR="00A022A9" w:rsidRPr="00A6693C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 w:rsidRPr="00A6693C">
        <w:rPr>
          <w:rFonts w:ascii="Times New Roman" w:hAnsi="Times New Roman" w:cs="Times New Roman"/>
          <w:sz w:val="28"/>
          <w:szCs w:val="28"/>
        </w:rPr>
        <w:t>.</w:t>
      </w:r>
    </w:p>
    <w:p w:rsidR="00433AF1" w:rsidRPr="00A6693C" w:rsidRDefault="00433AF1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 xml:space="preserve">Одновременно с этим, </w:t>
      </w:r>
      <w:r w:rsidR="00D86DFD">
        <w:rPr>
          <w:rFonts w:ascii="Times New Roman" w:hAnsi="Times New Roman" w:cs="Times New Roman"/>
          <w:sz w:val="28"/>
          <w:szCs w:val="28"/>
        </w:rPr>
        <w:t>Агентством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7977B9" w:rsidRPr="00A6693C">
        <w:rPr>
          <w:rFonts w:ascii="Times New Roman" w:hAnsi="Times New Roman" w:cs="Times New Roman"/>
          <w:sz w:val="28"/>
          <w:szCs w:val="28"/>
        </w:rPr>
        <w:t>проведен анализ нарушений ан</w:t>
      </w:r>
      <w:r w:rsidRPr="00A6693C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A6693C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D86DFD">
        <w:rPr>
          <w:rFonts w:ascii="Times New Roman" w:hAnsi="Times New Roman" w:cs="Times New Roman"/>
          <w:sz w:val="28"/>
          <w:szCs w:val="28"/>
        </w:rPr>
        <w:t>Агентства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Pr="00A6693C">
        <w:rPr>
          <w:rFonts w:ascii="Times New Roman" w:hAnsi="Times New Roman" w:cs="Times New Roman"/>
          <w:sz w:val="28"/>
          <w:szCs w:val="28"/>
        </w:rPr>
        <w:t>в период               201</w:t>
      </w:r>
      <w:r w:rsidR="00D61260" w:rsidRPr="00A6693C">
        <w:rPr>
          <w:rFonts w:ascii="Times New Roman" w:hAnsi="Times New Roman" w:cs="Times New Roman"/>
          <w:sz w:val="28"/>
          <w:szCs w:val="28"/>
        </w:rPr>
        <w:t>7 – 2019</w:t>
      </w:r>
      <w:r w:rsidRPr="00A6693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61260" w:rsidRPr="00A6693C" w:rsidRDefault="00D61260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 xml:space="preserve">Случаев нарушения </w:t>
      </w:r>
      <w:r w:rsidR="00D86DFD">
        <w:rPr>
          <w:rFonts w:ascii="Times New Roman" w:hAnsi="Times New Roman" w:cs="Times New Roman"/>
          <w:sz w:val="28"/>
          <w:szCs w:val="28"/>
        </w:rPr>
        <w:t>Агентством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Pr="00A6693C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A669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693C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890705" w:rsidRPr="00A6693C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                             по Калининградской области (далее – УФАС) </w:t>
      </w:r>
      <w:r w:rsidRPr="00A6693C">
        <w:rPr>
          <w:rFonts w:ascii="Times New Roman" w:hAnsi="Times New Roman" w:cs="Times New Roman"/>
          <w:sz w:val="28"/>
          <w:szCs w:val="28"/>
        </w:rPr>
        <w:t>не выявлено.</w:t>
      </w:r>
    </w:p>
    <w:p w:rsidR="007977B9" w:rsidRPr="00A6693C" w:rsidRDefault="007977B9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D86DFD">
        <w:rPr>
          <w:rFonts w:ascii="Times New Roman" w:hAnsi="Times New Roman" w:cs="Times New Roman"/>
          <w:sz w:val="28"/>
          <w:szCs w:val="28"/>
        </w:rPr>
        <w:t>Агентством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Pr="00A6693C">
        <w:rPr>
          <w:rFonts w:ascii="Times New Roman" w:hAnsi="Times New Roman" w:cs="Times New Roman"/>
          <w:sz w:val="28"/>
          <w:szCs w:val="28"/>
        </w:rPr>
        <w:t xml:space="preserve">норм антимонопольного законодательства в судебных инстанциях </w:t>
      </w:r>
      <w:r w:rsidR="006B6890" w:rsidRPr="00A669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693C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FA7DD3" w:rsidRPr="00A6693C" w:rsidRDefault="00CE63ED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D86DFD">
        <w:rPr>
          <w:rFonts w:ascii="Times New Roman" w:hAnsi="Times New Roman" w:cs="Times New Roman"/>
          <w:sz w:val="28"/>
          <w:szCs w:val="28"/>
        </w:rPr>
        <w:t>Агентства</w:t>
      </w:r>
      <w:r w:rsidR="00890705" w:rsidRPr="00A6693C">
        <w:rPr>
          <w:rFonts w:ascii="Times New Roman" w:hAnsi="Times New Roman" w:cs="Times New Roman"/>
          <w:sz w:val="28"/>
          <w:szCs w:val="28"/>
        </w:rPr>
        <w:t xml:space="preserve">, </w:t>
      </w:r>
      <w:r w:rsidRPr="00A6693C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90705" w:rsidRPr="00A6693C">
        <w:rPr>
          <w:rFonts w:ascii="Times New Roman" w:hAnsi="Times New Roman" w:cs="Times New Roman"/>
          <w:sz w:val="28"/>
          <w:szCs w:val="28"/>
        </w:rPr>
        <w:t>У</w:t>
      </w:r>
      <w:r w:rsidRPr="00A6693C">
        <w:rPr>
          <w:rFonts w:ascii="Times New Roman" w:hAnsi="Times New Roman" w:cs="Times New Roman"/>
          <w:sz w:val="28"/>
          <w:szCs w:val="28"/>
        </w:rPr>
        <w:t xml:space="preserve">ФАС выявлены нарушения антимонопольного законодательства в указанный период, в </w:t>
      </w:r>
      <w:r w:rsidR="00D86DFD">
        <w:rPr>
          <w:rFonts w:ascii="Times New Roman" w:hAnsi="Times New Roman" w:cs="Times New Roman"/>
          <w:sz w:val="28"/>
          <w:szCs w:val="28"/>
        </w:rPr>
        <w:t>Агентстве</w:t>
      </w:r>
      <w:r w:rsidR="00D86DFD"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Pr="00A6693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0705" w:rsidRPr="00A6693C" w:rsidRDefault="00890705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3C">
        <w:rPr>
          <w:rFonts w:ascii="Times New Roman" w:hAnsi="Times New Roman" w:cs="Times New Roman"/>
          <w:sz w:val="28"/>
          <w:szCs w:val="28"/>
        </w:rPr>
        <w:t>В соответствии с Указом П</w:t>
      </w:r>
      <w:r w:rsidR="0015724D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Pr="00A6693C">
        <w:rPr>
          <w:rFonts w:ascii="Times New Roman" w:hAnsi="Times New Roman" w:cs="Times New Roman"/>
          <w:sz w:val="28"/>
          <w:szCs w:val="28"/>
        </w:rPr>
        <w:t xml:space="preserve">от 21 декабря 2017 года № 618 «Об основных направлениях государственной политики                            по развитию конкуренции», пунктом 2 распоряжения Правительства Российской Федерации от 18 октября 2018 года № 2258-р </w:t>
      </w:r>
      <w:r w:rsidR="006D19BD" w:rsidRPr="00A6693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осуществлено ознакомление </w:t>
      </w:r>
      <w:r w:rsidR="00D86DFD">
        <w:rPr>
          <w:rFonts w:ascii="Times New Roman" w:hAnsi="Times New Roman" w:cs="Times New Roman"/>
          <w:sz w:val="28"/>
          <w:szCs w:val="28"/>
        </w:rPr>
        <w:lastRenderedPageBreak/>
        <w:t>сотрудников Агентства</w:t>
      </w:r>
      <w:r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6D19BD" w:rsidRPr="00A6693C">
        <w:rPr>
          <w:rFonts w:ascii="Times New Roman" w:hAnsi="Times New Roman" w:cs="Times New Roman"/>
          <w:sz w:val="28"/>
          <w:szCs w:val="28"/>
        </w:rPr>
        <w:t>с приказом</w:t>
      </w:r>
      <w:r w:rsidRPr="00A6693C">
        <w:rPr>
          <w:rFonts w:ascii="Times New Roman" w:hAnsi="Times New Roman" w:cs="Times New Roman"/>
          <w:sz w:val="28"/>
          <w:szCs w:val="28"/>
        </w:rPr>
        <w:t xml:space="preserve"> </w:t>
      </w:r>
      <w:r w:rsidR="00D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 февраля </w:t>
      </w:r>
      <w:r w:rsidR="00D86DFD" w:rsidRPr="006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№ </w:t>
      </w:r>
      <w:r w:rsidR="00D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A6693C">
        <w:rPr>
          <w:rFonts w:ascii="Times New Roman" w:hAnsi="Times New Roman" w:cs="Times New Roman"/>
          <w:sz w:val="28"/>
          <w:szCs w:val="28"/>
        </w:rPr>
        <w:t xml:space="preserve"> «</w:t>
      </w:r>
      <w:r w:rsidR="00D86DFD" w:rsidRPr="00D86DFD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Агентстве по делам молодежи Калининградской области</w:t>
      </w:r>
      <w:r w:rsidRPr="00A6693C">
        <w:rPr>
          <w:rFonts w:ascii="Times New Roman" w:hAnsi="Times New Roman" w:cs="Times New Roman"/>
          <w:sz w:val="28"/>
          <w:szCs w:val="28"/>
        </w:rPr>
        <w:t>»</w:t>
      </w:r>
      <w:r w:rsidR="00C31204" w:rsidRPr="00A6693C">
        <w:rPr>
          <w:rFonts w:ascii="Times New Roman" w:hAnsi="Times New Roman" w:cs="Times New Roman"/>
          <w:sz w:val="28"/>
          <w:szCs w:val="28"/>
        </w:rPr>
        <w:t>.</w:t>
      </w:r>
    </w:p>
    <w:p w:rsidR="0097360D" w:rsidRPr="00A6693C" w:rsidRDefault="00D86DFD" w:rsidP="00AB7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Агентством</w:t>
      </w:r>
      <w:r w:rsidRPr="00D86DFD">
        <w:rPr>
          <w:rFonts w:ascii="Times New Roman" w:hAnsi="Times New Roman" w:cs="Times New Roman"/>
          <w:sz w:val="28"/>
          <w:szCs w:val="28"/>
        </w:rPr>
        <w:t xml:space="preserve"> принимаются все необходимые меры по поддержанию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FD">
        <w:rPr>
          <w:rFonts w:ascii="Times New Roman" w:hAnsi="Times New Roman" w:cs="Times New Roman"/>
          <w:sz w:val="28"/>
          <w:szCs w:val="28"/>
        </w:rPr>
        <w:t>приемлемого уровня риска нарушения антимонопольного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FD">
        <w:rPr>
          <w:rFonts w:ascii="Times New Roman" w:hAnsi="Times New Roman" w:cs="Times New Roman"/>
          <w:sz w:val="28"/>
          <w:szCs w:val="28"/>
        </w:rPr>
        <w:t>в том числе по контролю и минимизации такого риска. Выявленных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FD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(поступления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FD">
        <w:rPr>
          <w:rFonts w:ascii="Times New Roman" w:hAnsi="Times New Roman" w:cs="Times New Roman"/>
          <w:sz w:val="28"/>
          <w:szCs w:val="28"/>
        </w:rPr>
        <w:t>документов, свидетельствующих о возможности возникновения негативных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FD">
        <w:rPr>
          <w:rFonts w:ascii="Times New Roman" w:hAnsi="Times New Roman" w:cs="Times New Roman"/>
          <w:sz w:val="28"/>
          <w:szCs w:val="28"/>
        </w:rPr>
        <w:t>последствий)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360D" w:rsidRPr="00A6693C" w:rsidSect="00AB7615">
      <w:headerReference w:type="default" r:id="rId7"/>
      <w:pgSz w:w="11906" w:h="16838"/>
      <w:pgMar w:top="1134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2C" w:rsidRDefault="00AA622C" w:rsidP="00866854">
      <w:pPr>
        <w:spacing w:after="0" w:line="240" w:lineRule="auto"/>
      </w:pPr>
      <w:r>
        <w:separator/>
      </w:r>
    </w:p>
  </w:endnote>
  <w:endnote w:type="continuationSeparator" w:id="0">
    <w:p w:rsidR="00AA622C" w:rsidRDefault="00AA622C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2C" w:rsidRDefault="00AA622C" w:rsidP="00866854">
      <w:pPr>
        <w:spacing w:after="0" w:line="240" w:lineRule="auto"/>
      </w:pPr>
      <w:r>
        <w:separator/>
      </w:r>
    </w:p>
  </w:footnote>
  <w:footnote w:type="continuationSeparator" w:id="0">
    <w:p w:rsidR="00AA622C" w:rsidRDefault="00AA622C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CB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737D0"/>
    <w:rsid w:val="000D3252"/>
    <w:rsid w:val="000E754E"/>
    <w:rsid w:val="0015724D"/>
    <w:rsid w:val="002468DB"/>
    <w:rsid w:val="002D244F"/>
    <w:rsid w:val="002D3753"/>
    <w:rsid w:val="002D69A0"/>
    <w:rsid w:val="002E47FF"/>
    <w:rsid w:val="002F62C5"/>
    <w:rsid w:val="003525CB"/>
    <w:rsid w:val="00433AF1"/>
    <w:rsid w:val="004B5319"/>
    <w:rsid w:val="005709BA"/>
    <w:rsid w:val="005A0A7C"/>
    <w:rsid w:val="0060662D"/>
    <w:rsid w:val="006B6890"/>
    <w:rsid w:val="006D19BD"/>
    <w:rsid w:val="00710316"/>
    <w:rsid w:val="007248F5"/>
    <w:rsid w:val="00782AC6"/>
    <w:rsid w:val="0079137E"/>
    <w:rsid w:val="007977B9"/>
    <w:rsid w:val="007C2A05"/>
    <w:rsid w:val="00827B0D"/>
    <w:rsid w:val="00866854"/>
    <w:rsid w:val="00874A3B"/>
    <w:rsid w:val="00890705"/>
    <w:rsid w:val="008E6C40"/>
    <w:rsid w:val="009048B8"/>
    <w:rsid w:val="00931CE7"/>
    <w:rsid w:val="0097360D"/>
    <w:rsid w:val="009D2AD4"/>
    <w:rsid w:val="00A022A9"/>
    <w:rsid w:val="00A6693C"/>
    <w:rsid w:val="00AA622C"/>
    <w:rsid w:val="00AA6B7F"/>
    <w:rsid w:val="00AB7615"/>
    <w:rsid w:val="00AF4AAA"/>
    <w:rsid w:val="00B0215C"/>
    <w:rsid w:val="00C31204"/>
    <w:rsid w:val="00CA647A"/>
    <w:rsid w:val="00CE63ED"/>
    <w:rsid w:val="00D56953"/>
    <w:rsid w:val="00D61260"/>
    <w:rsid w:val="00D86DFD"/>
    <w:rsid w:val="00DD4645"/>
    <w:rsid w:val="00DD5976"/>
    <w:rsid w:val="00E13F59"/>
    <w:rsid w:val="00E64D17"/>
    <w:rsid w:val="00EC1A9A"/>
    <w:rsid w:val="00EE257A"/>
    <w:rsid w:val="00EF7077"/>
    <w:rsid w:val="00FA7DD3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2679-ECB5-4BEB-A817-5FDD5EC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Иванова Анна Николаевна</cp:lastModifiedBy>
  <cp:revision>2</cp:revision>
  <cp:lastPrinted>2019-12-25T13:59:00Z</cp:lastPrinted>
  <dcterms:created xsi:type="dcterms:W3CDTF">2020-02-11T10:41:00Z</dcterms:created>
  <dcterms:modified xsi:type="dcterms:W3CDTF">2020-02-11T10:41:00Z</dcterms:modified>
</cp:coreProperties>
</file>